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pacing w:val="-11"/>
          <w:sz w:val="44"/>
          <w:szCs w:val="44"/>
          <w:u w:val="none"/>
          <w:lang w:val="en-US" w:eastAsia="zh-CN"/>
        </w:rPr>
        <w:t>贵阳市“优秀共青团干部”名单</w:t>
      </w:r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center"/>
        <w:rPr>
          <w:rFonts w:hint="eastAsia" w:ascii="Times New Roman" w:hAnsi="Times New Roman" w:eastAsia="方正小标宋简体" w:cs="方正小标宋简体"/>
          <w:sz w:val="44"/>
          <w:szCs w:val="44"/>
          <w:u w:val="none"/>
        </w:rPr>
      </w:pPr>
      <w:r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（共88名）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</w:rPr>
      </w:pPr>
    </w:p>
    <w:tbl>
      <w:tblPr>
        <w:tblStyle w:val="5"/>
        <w:tblW w:w="9977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"/>
        <w:gridCol w:w="2728"/>
        <w:gridCol w:w="2"/>
        <w:gridCol w:w="7243"/>
        <w:gridCol w:w="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顾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洋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云岩区第一中学团支部书记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寇  艳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贵阳市野鸭中学团委书记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伟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云岩区大营路街道办事处团工委书记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王雪莹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贵州艺鸣科技有限公司团支部组织委员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冯丽娟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南明区遵义路街道团工委书记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董宝琴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南明区甲秀高级中学团委书记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赖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娥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贵阳市第三十三中学团委负责人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刘显威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南明区花果园街道团工委副书记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谭子洋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南明区西湖路街道团工委委员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余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娜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区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第二中学团委书记兼大队辅导员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李发琼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>土家族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花溪区青岩镇团委书记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曾佑红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贵州十和田实业发展有限公司团支部书记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笛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花溪区孟关乡团委书记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露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乌当区少先队总辅导员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邱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全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国家税务总局贵阳市乌当区税务局团支部书记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田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浩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乌当区东风镇云锦尚城社区团支部书记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岑秋妹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白云区实验中学团委书记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杨珊珊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白云区职业技术学校20级5班团支部书记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易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培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贵阳娃哈哈饮料有限公司团支部书记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钱小念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白云区第六中学团支部书记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王文学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观山湖区会展城第一中学团总支书记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叶洲妤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华东师范大学附属贵阳学校团支部书记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裴佳辉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（穿青人）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清镇市北大培文学校团委书记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刘玥伶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清镇市卫城镇团委专职副书记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李玉科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修文县第二中学团委副书记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彭雪熳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修文县洒坪镇人民政府团委书记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希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第二中学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李科翰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国家税务总局息烽县税务局团支部书记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唐运淑兰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息烽县中等职业学校宣传委员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倩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息烽县西山镇人民政府团委书记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鑫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开阳县第一中学团委书记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黎丁畅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开阳县第五中学团支部书记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李聃柰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开阳县南龙乡人民政府网络文明志愿者团支部组织委员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丁康康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国家税务总局贵阳经济技术开发区税务局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旸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贵阳综合保税区开发投资（集团）有限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团支部副书记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馨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国家税务总局贵阳市税务局团支部宣传委员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黎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雯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贵阳市第三人民医院团总支书记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spacing w:val="-11"/>
                <w:kern w:val="0"/>
                <w:sz w:val="32"/>
                <w:szCs w:val="32"/>
                <w:u w:val="none"/>
                <w:lang w:val="en-US" w:eastAsia="zh-CN" w:bidi="ar"/>
              </w:rPr>
              <w:t>贵阳市公安交通管理局云岩区分局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pacing w:val="-11"/>
                <w:kern w:val="0"/>
                <w:sz w:val="32"/>
                <w:szCs w:val="32"/>
                <w:u w:val="none"/>
                <w:lang w:val="en-US" w:eastAsia="zh-CN" w:bidi="ar"/>
              </w:rPr>
              <w:t>团支部宣传委员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刘丁豪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贵阳市公安局网络安全保卫支队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团支部副书记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罗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册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贵阳市公安局特（巡）警支队团委书记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皮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芸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贵阳市公安局花溪分局团委副书记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陶应芬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（黎族）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贵阳市公安局清镇市公安局政工室团支部书记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严懿雪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贵阳市第一中学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2019级15班团支书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白雪影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贵阳市第一中学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2019级26班团支书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蒋秀文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贵阳市第一中学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团委宣传部干事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贵阳市第二中学团委副书记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周家蓉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贵阳市第五中学兼职团干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王炳福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贵阳市第六中学团委副书记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晏心玲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贵阳市第八中学团委副书记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傅龙斌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（朝鲜族）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贵阳市第九中学教工团支部书记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丁燕曦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贵阳市第十二中学团支部书记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李武仁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贵阳市第三实验中学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2022届第17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90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吴治石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贵阳市第三实验中学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2022届第7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 w:themeColor="text1"/>
                <w:kern w:val="0"/>
                <w:sz w:val="32"/>
                <w:szCs w:val="3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陆思锦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贵阳市民族中学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李丽娜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贵阳市新世界学校团委副书记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黄明珠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梅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贵阳学院电子与通信工程学院团总支书记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蕤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贵阳职业技术学院城乡规划建设分院团总支书记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蔚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贵阳职业技术学院旅游文化产业分院团总支书记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燕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贵阳康养职业大学团委宣传部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希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旺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贵州大学附属中学团委书记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龙海莲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（布依族）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贵州师范大学附属中学团委秘书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郑维远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贵州省实验中学团委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邓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阳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贵阳铝镁设计研究院冶金工程分院团支部书记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姚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阳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贵阳银行股份有限公司团委副书记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侯雪婷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贵阳银行股份有限公司修文支行团支部书记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杨雯静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贵阳水务集团有限公司机关团支部书记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姚静洁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贵阳水务集团清镇水务有限公司团支部组织委员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母诚实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贵阳农商银行团委委员、小河支行团总支书记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吴沛仪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贵阳农商银行团委委员、南明支行团总支书记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贵阳市城市发展投资集团股份有限公司团委副书记、本部团支部书记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万江兰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贵阳市城市发展投资集团股份有限公司团委委员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迪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贵阳市城市发展投资集团股份有限公司团委委员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环高公司本部团支部书记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舒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贵阳市城市轨道交通集团有限公司团委宣传委员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段晓云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贵阳市投资控股集团有限公司团委副书记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姚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莹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贵阳市投资控股集团金丰物业服务有限公司团支部组织委员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艳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息烽县龙泉大道消防救援站团支部书记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罗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俊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（土家族）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观山湖区金珠西路消防救援站团支部宣传委员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张亚洁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贵州银行股份有限公司贵阳管理部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团委副书记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欧益俣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（苗族）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中国航发贵州黎阳航空动力有限公司团支部书记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王宇江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贵州龙源新能源有限公司团总支宣传委员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杜昌宇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沃顿科技股份有限公司生产制造团支部书记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倩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中建西部建设贵州有限公司工团主管、团委委员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蔡贝贝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中建西部建设贵州有限公司团委书记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田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苗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中车贵阳车辆有限公司团委组织宣传干事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550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毛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霞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（彝族）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贵州烟叶复烤有限责任公司团委组织委员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" w:type="dxa"/>
          <w:trHeight w:val="23" w:hRule="atLeast"/>
        </w:trPr>
        <w:tc>
          <w:tcPr>
            <w:tcW w:w="2730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付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娟</w:t>
            </w:r>
          </w:p>
        </w:tc>
        <w:tc>
          <w:tcPr>
            <w:tcW w:w="72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中建四局贵州建设公司基础设施分公司团委书记</w:t>
            </w:r>
          </w:p>
        </w:tc>
      </w:tr>
    </w:tbl>
    <w:p>
      <w:pPr>
        <w:snapToGrid w:val="0"/>
        <w:spacing w:line="400" w:lineRule="exact"/>
        <w:rPr>
          <w:rFonts w:hint="default" w:ascii="Times New Roman" w:hAnsi="Times New Roman" w:eastAsia="仿宋_GB2312" w:cs="仿宋_GB2312"/>
          <w:sz w:val="32"/>
          <w:szCs w:val="32"/>
          <w:u w:val="none"/>
          <w:lang w:val="en-US" w:eastAsia="zh-CN"/>
        </w:rPr>
      </w:pPr>
    </w:p>
    <w:p/>
    <w:sectPr>
      <w:pgSz w:w="11906" w:h="16838"/>
      <w:pgMar w:top="2098" w:right="1587" w:bottom="1531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Mincho">
    <w:altName w:val="Yu Gothic UI"/>
    <w:panose1 w:val="02020600040205080304"/>
    <w:charset w:val="80"/>
    <w:family w:val="auto"/>
    <w:pitch w:val="default"/>
    <w:sig w:usb0="00000000" w:usb1="00000000" w:usb2="00000012" w:usb3="00000000" w:csb0="4002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2D3B"/>
    <w:rsid w:val="7B15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firstLine="420"/>
    </w:pPr>
    <w:rPr>
      <w:rFonts w:ascii="仿宋_GB2312" w:eastAsia="仿宋_GB2312" w:cs="仿宋_GB2312"/>
      <w:sz w:val="32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 w:afterLines="0" w:line="357" w:lineRule="atLeast"/>
      <w:ind w:left="200" w:leftChars="200"/>
      <w:textAlignment w:val="baseline"/>
    </w:pPr>
    <w:rPr>
      <w:color w:val="000000"/>
    </w:rPr>
  </w:style>
  <w:style w:type="paragraph" w:styleId="4">
    <w:name w:val="Date"/>
    <w:basedOn w:val="1"/>
    <w:next w:val="1"/>
    <w:qFormat/>
    <w:uiPriority w:val="0"/>
    <w:pPr>
      <w:ind w:left="100" w:leftChars="2500"/>
    </w:pPr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2022-06-15T08:16:00Z</dcterms:created>
  <dc:creator>一勺</dc:creator>
  <cp:lastModifiedBy>一勺</cp:lastModifiedBy>
  <dcterms:modified xsi:type="dcterms:W3CDTF">2022-06-15T08:16:20Z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