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黑体" w:hAnsi="黑体" w:eastAsia="黑体" w:cs="黑体"/>
        </w:rPr>
        <w:t>：</w:t>
      </w:r>
    </w:p>
    <w:p>
      <w:pPr>
        <w:pStyle w:val="3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2021年生态文明贵阳国际论坛志愿者服装</w:t>
      </w:r>
    </w:p>
    <w:p>
      <w:pPr>
        <w:pStyle w:val="3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采购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评分表</w:t>
      </w:r>
    </w:p>
    <w:bookmarkEnd w:id="0"/>
    <w:tbl>
      <w:tblPr>
        <w:tblStyle w:val="4"/>
        <w:tblW w:w="917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1053"/>
        <w:gridCol w:w="3975"/>
        <w:gridCol w:w="757"/>
        <w:gridCol w:w="992"/>
        <w:gridCol w:w="992"/>
        <w:gridCol w:w="9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评分项目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评分规则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分值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价格分 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FF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价格分采用低价优先法计算，即满足比选文件要求的前提下，最低有效比选报价作为评审基准价，其价格分为满分。其余供应商价格分统一按照下列公式计算：报价得分=（基准价/比选报价）×价格权值×100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注：评审基准价指满足比选文件要求且比选价格最低的比选报价。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专业性及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技术性能综合评价分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产品技术分10分，款式新颖，设计具有显著贵州地域特色，5分；鞋帽等佩饰与主体服饰在款式、颜色、材质上搭配合理，5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 xml:space="preserve"> 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；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样品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评审小组根据供应商提供样品的颜色、样式、缝制质量、面料及辅料质量综合评定。产品优21-25分，良16-20分，中11-15分，差0-10分。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样品内容包括：上衣、裙子/裤子、帽子、袜子、鞋、腰包（男女款）。</w:t>
            </w:r>
          </w:p>
          <w:p>
            <w:pPr>
              <w:widowControl/>
              <w:jc w:val="left"/>
              <w:textAlignment w:val="center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(样品全部提供得10分，缺一项扣2分，扣完为止）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售后服务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（5分）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1.供应商售后响应时间在24小时内得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分；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2.质保期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为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3个月的为2分，半年的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得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。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0-5分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</w:tbl>
    <w:p/>
    <w:p>
      <w:pPr>
        <w:pStyle w:val="3"/>
        <w:rPr>
          <w:rFonts w:hint="eastAsia"/>
          <w:lang w:val="en-US" w:eastAsia="zh-CN"/>
        </w:rPr>
      </w:pP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E7DB3"/>
    <w:rsid w:val="2B1E7D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outlineLvl w:val="0"/>
    </w:pPr>
    <w:rPr>
      <w:b/>
      <w:sz w:val="30"/>
      <w:szCs w:val="20"/>
    </w:rPr>
  </w:style>
  <w:style w:type="paragraph" w:customStyle="1" w:styleId="3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2021-06-02T12:42:00Z</dcterms:created>
  <dc:creator>元妞妞</dc:creator>
  <cp:lastModifiedBy>元妞妞</cp:lastModifiedBy>
  <dcterms:modified xsi:type="dcterms:W3CDTF">2021-06-02T12:42:53Z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